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97" w:rsidRPr="00B47897" w:rsidRDefault="00B47897" w:rsidP="00B47897">
      <w:pPr>
        <w:spacing w:before="270" w:after="270" w:line="240" w:lineRule="auto"/>
        <w:jc w:val="center"/>
        <w:outlineLvl w:val="0"/>
        <w:rPr>
          <w:rFonts w:ascii="Arial" w:eastAsia="Times New Roman" w:hAnsi="Arial" w:cs="Arial"/>
          <w:color w:val="504741"/>
          <w:spacing w:val="-12"/>
          <w:kern w:val="36"/>
          <w:sz w:val="24"/>
          <w:szCs w:val="24"/>
          <w:lang w:eastAsia="fr-FR"/>
        </w:rPr>
      </w:pPr>
      <w:r w:rsidRPr="00B47897">
        <w:rPr>
          <w:rFonts w:ascii="Arial" w:eastAsia="Times New Roman" w:hAnsi="Arial" w:cs="Arial"/>
          <w:color w:val="FF0000"/>
          <w:spacing w:val="-12"/>
          <w:kern w:val="36"/>
          <w:sz w:val="24"/>
          <w:szCs w:val="24"/>
          <w:lang w:eastAsia="fr-FR"/>
        </w:rPr>
        <w:t>Chapitre 2 : L’immunité adaptative, prolongement de l’immunité innée</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u w:val="single"/>
          <w:lang w:eastAsia="fr-FR"/>
        </w:rPr>
        <w:t xml:space="preserve">Introduction </w:t>
      </w:r>
      <w:r w:rsidRPr="00B47897">
        <w:rPr>
          <w:rFonts w:ascii="Arial" w:eastAsia="Times New Roman" w:hAnsi="Arial" w:cs="Arial"/>
          <w:color w:val="666666"/>
          <w:sz w:val="24"/>
          <w:szCs w:val="24"/>
          <w:lang w:eastAsia="fr-FR"/>
        </w:rPr>
        <w:br/>
        <w:t>L’immunité innée ne permet pas toujours l’élimination des éléments étrangers qui peuvent alors infecter l’organisme. Des maladies apparaissent, qui seront généralement combattues en une semaine. L’organisme met en place une immunité adaptative ciblée sur un antigène précis.</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 </w:t>
      </w:r>
    </w:p>
    <w:p w:rsidR="00B47897" w:rsidRPr="00B47897" w:rsidRDefault="00B47897" w:rsidP="00B47897">
      <w:pPr>
        <w:spacing w:before="360" w:after="360" w:line="240" w:lineRule="auto"/>
        <w:jc w:val="center"/>
        <w:rPr>
          <w:rFonts w:ascii="Arial" w:eastAsia="Times New Roman" w:hAnsi="Arial" w:cs="Arial"/>
          <w:color w:val="666666"/>
          <w:sz w:val="24"/>
          <w:szCs w:val="24"/>
          <w:lang w:eastAsia="fr-FR"/>
        </w:rPr>
      </w:pPr>
      <w:r w:rsidRPr="0026215F">
        <w:rPr>
          <w:rFonts w:ascii="Arial" w:eastAsia="Times New Roman" w:hAnsi="Arial" w:cs="Arial"/>
          <w:b/>
          <w:bCs/>
          <w:i/>
          <w:iCs/>
          <w:color w:val="993366"/>
          <w:sz w:val="24"/>
          <w:szCs w:val="24"/>
          <w:lang w:eastAsia="fr-FR"/>
        </w:rPr>
        <w:t>Comment l’organisme adapte-il sa réponse à cette infection ?</w:t>
      </w:r>
    </w:p>
    <w:p w:rsidR="00B47897" w:rsidRPr="00B47897" w:rsidRDefault="00B47897" w:rsidP="00B47897">
      <w:pPr>
        <w:spacing w:before="270" w:after="270" w:line="240" w:lineRule="auto"/>
        <w:outlineLvl w:val="1"/>
        <w:rPr>
          <w:rFonts w:ascii="Arial" w:eastAsia="Times New Roman" w:hAnsi="Arial" w:cs="Arial"/>
          <w:color w:val="504741"/>
          <w:spacing w:val="-9"/>
          <w:sz w:val="24"/>
          <w:szCs w:val="24"/>
          <w:lang w:eastAsia="fr-FR"/>
        </w:rPr>
      </w:pPr>
      <w:r w:rsidRPr="00B47897">
        <w:rPr>
          <w:rFonts w:ascii="Arial" w:eastAsia="Times New Roman" w:hAnsi="Arial" w:cs="Arial"/>
          <w:color w:val="FF0000"/>
          <w:spacing w:val="-9"/>
          <w:sz w:val="24"/>
          <w:szCs w:val="24"/>
          <w:lang w:eastAsia="fr-FR"/>
        </w:rPr>
        <w:t>I. Les lymphocytes, principaux agents cellulaires de l’immunité adaptative</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339966"/>
          <w:sz w:val="24"/>
          <w:szCs w:val="24"/>
          <w:lang w:eastAsia="fr-FR"/>
        </w:rPr>
        <w:t>A/ La production d’anticorps lors d’une infection</w:t>
      </w:r>
      <w:r w:rsidRPr="0026215F">
        <w:rPr>
          <w:rFonts w:ascii="Arial" w:eastAsia="Times New Roman" w:hAnsi="Arial" w:cs="Arial"/>
          <w:color w:val="666666"/>
          <w:sz w:val="24"/>
          <w:szCs w:val="24"/>
          <w:lang w:eastAsia="fr-FR"/>
        </w:rPr>
        <w:t xml:space="preserve"> </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Lors de la réaction adaptative de l’organisme, on observe dans le sang et la lymphe une augmentation du nombre des lymphocytes et/ou de la quantité de protéines de la famille des globines appelées anticorps (AC) ou immunoglobulines (Ig). On dit que le patient est séropositif s’il possède des anticorps contre un antigène (Ag) précis dans son sérum (plasma débarrassé des protéines de la coagulation).</w:t>
      </w:r>
      <w:r w:rsidRPr="0026215F">
        <w:rPr>
          <w:rFonts w:ascii="Arial" w:eastAsia="Times New Roman" w:hAnsi="Arial" w:cs="Arial"/>
          <w:color w:val="666666"/>
          <w:sz w:val="24"/>
          <w:szCs w:val="24"/>
          <w:lang w:eastAsia="fr-FR"/>
        </w:rPr>
        <w:t xml:space="preserve"> </w:t>
      </w:r>
      <w:r w:rsidRPr="00B47897">
        <w:rPr>
          <w:rFonts w:ascii="Arial" w:eastAsia="Times New Roman" w:hAnsi="Arial" w:cs="Arial"/>
          <w:color w:val="666666"/>
          <w:sz w:val="24"/>
          <w:szCs w:val="24"/>
          <w:lang w:eastAsia="fr-FR"/>
        </w:rPr>
        <w:t>Les lymphocytes sont de petites cellules sphériques présentes dans le plasma et la lymphe. On distingue deux familles selon leur récepteur membranaire : les </w:t>
      </w:r>
      <w:r w:rsidRPr="0026215F">
        <w:rPr>
          <w:rFonts w:ascii="Arial" w:eastAsia="Times New Roman" w:hAnsi="Arial" w:cs="Arial"/>
          <w:b/>
          <w:bCs/>
          <w:color w:val="666666"/>
          <w:sz w:val="24"/>
          <w:szCs w:val="24"/>
          <w:lang w:eastAsia="fr-FR"/>
        </w:rPr>
        <w:t>lymphocytes B</w:t>
      </w:r>
      <w:r w:rsidRPr="00B47897">
        <w:rPr>
          <w:rFonts w:ascii="Arial" w:eastAsia="Times New Roman" w:hAnsi="Arial" w:cs="Arial"/>
          <w:color w:val="666666"/>
          <w:sz w:val="24"/>
          <w:szCs w:val="24"/>
          <w:lang w:eastAsia="fr-FR"/>
        </w:rPr>
        <w:t> ou LB (B=bone pour os en anglais) et les </w:t>
      </w:r>
      <w:r w:rsidRPr="0026215F">
        <w:rPr>
          <w:rFonts w:ascii="Arial" w:eastAsia="Times New Roman" w:hAnsi="Arial" w:cs="Arial"/>
          <w:b/>
          <w:bCs/>
          <w:color w:val="666666"/>
          <w:sz w:val="24"/>
          <w:szCs w:val="24"/>
          <w:lang w:eastAsia="fr-FR"/>
        </w:rPr>
        <w:t>lymphocytes</w:t>
      </w:r>
      <w:r w:rsidRPr="00B47897">
        <w:rPr>
          <w:rFonts w:ascii="Arial" w:eastAsia="Times New Roman" w:hAnsi="Arial" w:cs="Arial"/>
          <w:color w:val="666666"/>
          <w:sz w:val="24"/>
          <w:szCs w:val="24"/>
          <w:lang w:eastAsia="fr-FR"/>
        </w:rPr>
        <w:t> T ou LT (T pour Thymus).</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LB possèdent des anticorps dans leur membrane, alors que les LT possèdent des récepteurs T.</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Il existe deux sous-familles de LT en fonction d’autres marqueurs membranaires : les CD4 et les CD8 (</w:t>
      </w:r>
      <w:r w:rsidRPr="0026215F">
        <w:rPr>
          <w:rFonts w:ascii="Arial" w:eastAsia="Times New Roman" w:hAnsi="Arial" w:cs="Arial"/>
          <w:i/>
          <w:iCs/>
          <w:color w:val="666666"/>
          <w:sz w:val="24"/>
          <w:szCs w:val="24"/>
          <w:lang w:eastAsia="fr-FR"/>
        </w:rPr>
        <w:t>cluster of differenciation 4 or 8</w:t>
      </w:r>
      <w:r w:rsidRPr="00B47897">
        <w:rPr>
          <w:rFonts w:ascii="Arial" w:eastAsia="Times New Roman" w:hAnsi="Arial" w:cs="Arial"/>
          <w:color w:val="666666"/>
          <w:sz w:val="24"/>
          <w:szCs w:val="24"/>
          <w:lang w:eastAsia="fr-FR"/>
        </w:rPr>
        <w:t>)</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anticorps sont des molécules circulant dans le sang, qui ont pour rôle la neutralisation des éléments étrangers circulants que sont les antigènes Ag.</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br/>
        <w:t>Les anticorps sont des glycoprotéines synthétisées par les plasmocytes, que l’on retrouve dans le plasma et dans d’autres liquides biologiques. Ils ne sont fabriqués que lorsqu’il y a introduction d’un élément étranger.</w:t>
      </w:r>
      <w:r w:rsidRPr="00B47897">
        <w:rPr>
          <w:rFonts w:ascii="Arial" w:eastAsia="Times New Roman" w:hAnsi="Arial" w:cs="Arial"/>
          <w:color w:val="666666"/>
          <w:sz w:val="24"/>
          <w:szCs w:val="24"/>
          <w:lang w:eastAsia="fr-FR"/>
        </w:rPr>
        <w:br/>
        <w:t>Chaque type d’anticorps est spécifique d’un antigène.</w:t>
      </w:r>
      <w:r w:rsidRPr="00B47897">
        <w:rPr>
          <w:rFonts w:ascii="Arial" w:eastAsia="Times New Roman" w:hAnsi="Arial" w:cs="Arial"/>
          <w:color w:val="666666"/>
          <w:sz w:val="24"/>
          <w:szCs w:val="24"/>
          <w:lang w:eastAsia="fr-FR"/>
        </w:rPr>
        <w:br/>
        <w:t>Le complexe anticorps-antigène est reconnu par les phagocytes et détruit par phagocytose.</w:t>
      </w:r>
      <w:r w:rsidRPr="00B47897">
        <w:rPr>
          <w:rFonts w:ascii="Arial" w:eastAsia="Times New Roman" w:hAnsi="Arial" w:cs="Arial"/>
          <w:color w:val="666666"/>
          <w:sz w:val="24"/>
          <w:szCs w:val="24"/>
          <w:lang w:eastAsia="fr-FR"/>
        </w:rPr>
        <w:br/>
        <w:t>Un individu est dit séropositif pour un antigène lorsqu’il possède l’anticorps spécifique de cet antigène dans son sang.</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26215F">
        <w:rPr>
          <w:rFonts w:ascii="Arial" w:eastAsia="Times New Roman" w:hAnsi="Arial" w:cs="Arial"/>
          <w:b/>
          <w:bCs/>
          <w:color w:val="666666"/>
          <w:sz w:val="24"/>
          <w:szCs w:val="24"/>
          <w:u w:val="single"/>
          <w:lang w:eastAsia="fr-FR"/>
        </w:rPr>
        <w:lastRenderedPageBreak/>
        <w:t>Antigène</w:t>
      </w:r>
      <w:r w:rsidRPr="00B47897">
        <w:rPr>
          <w:rFonts w:ascii="Arial" w:eastAsia="Times New Roman" w:hAnsi="Arial" w:cs="Arial"/>
          <w:color w:val="666666"/>
          <w:sz w:val="24"/>
          <w:szCs w:val="24"/>
          <w:lang w:eastAsia="fr-FR"/>
        </w:rPr>
        <w:t> : molécule étrangère à l’organisme et qui déclenche une réaction immunitaire</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Il existe 2 type d’anticorps :</w:t>
      </w:r>
      <w:r w:rsidRPr="00B47897">
        <w:rPr>
          <w:rFonts w:ascii="Arial" w:eastAsia="Times New Roman" w:hAnsi="Arial" w:cs="Arial"/>
          <w:color w:val="666666"/>
          <w:sz w:val="24"/>
          <w:szCs w:val="24"/>
          <w:lang w:eastAsia="fr-FR"/>
        </w:rPr>
        <w:br/>
        <w:t>–</w:t>
      </w:r>
      <w:r w:rsidRPr="0026215F">
        <w:rPr>
          <w:rFonts w:ascii="Arial" w:eastAsia="Times New Roman" w:hAnsi="Arial" w:cs="Arial"/>
          <w:b/>
          <w:bCs/>
          <w:color w:val="666666"/>
          <w:sz w:val="24"/>
          <w:szCs w:val="24"/>
          <w:lang w:eastAsia="fr-FR"/>
        </w:rPr>
        <w:t>anticorps comme récepteur membranaire</w:t>
      </w:r>
      <w:r w:rsidRPr="00B47897">
        <w:rPr>
          <w:rFonts w:ascii="Arial" w:eastAsia="Times New Roman" w:hAnsi="Arial" w:cs="Arial"/>
          <w:color w:val="666666"/>
          <w:sz w:val="24"/>
          <w:szCs w:val="24"/>
          <w:lang w:eastAsia="fr-FR"/>
        </w:rPr>
        <w:t> pour l’antigène (on parle de BCR pour « B cell receptor »), fixé sur la membrane des cellules immunitaires.</w:t>
      </w:r>
      <w:r w:rsidRPr="00B47897">
        <w:rPr>
          <w:rFonts w:ascii="Arial" w:eastAsia="Times New Roman" w:hAnsi="Arial" w:cs="Arial"/>
          <w:color w:val="666666"/>
          <w:sz w:val="24"/>
          <w:szCs w:val="24"/>
          <w:lang w:eastAsia="fr-FR"/>
        </w:rPr>
        <w:br/>
        <w:t>–</w:t>
      </w:r>
      <w:r w:rsidRPr="0026215F">
        <w:rPr>
          <w:rFonts w:ascii="Arial" w:eastAsia="Times New Roman" w:hAnsi="Arial" w:cs="Arial"/>
          <w:b/>
          <w:bCs/>
          <w:color w:val="666666"/>
          <w:sz w:val="24"/>
          <w:szCs w:val="24"/>
          <w:lang w:eastAsia="fr-FR"/>
        </w:rPr>
        <w:t>anticorps sécrétés circulants</w:t>
      </w:r>
      <w:r w:rsidRPr="00B47897">
        <w:rPr>
          <w:rFonts w:ascii="Arial" w:eastAsia="Times New Roman" w:hAnsi="Arial" w:cs="Arial"/>
          <w:color w:val="666666"/>
          <w:sz w:val="24"/>
          <w:szCs w:val="24"/>
          <w:lang w:eastAsia="fr-FR"/>
        </w:rPr>
        <w:t>, structurellement identiques à leur équivalent membranaire (à l’exception d’un segment transmembranaire et d’une petite partie intracytoplasmique que l’on ne retrouve que dans la version membranaire).</w:t>
      </w:r>
      <w:r w:rsidRPr="00B47897">
        <w:rPr>
          <w:rFonts w:ascii="Arial" w:eastAsia="Times New Roman" w:hAnsi="Arial" w:cs="Arial"/>
          <w:color w:val="666666"/>
          <w:sz w:val="24"/>
          <w:szCs w:val="24"/>
          <w:lang w:eastAsia="fr-FR"/>
        </w:rPr>
        <w:br/>
        <w:t>Les anticorps sont aussi appelés immunoglobulines car on les retrouve, après électrophorèse des protéines du sérum, dans les différentes fractions (α, β et γ) des globulines. On distingue cinq classes d’immunoglobulines : IgG, IgM, IgA, IgE et IgD</w:t>
      </w:r>
      <w:r w:rsidRPr="00B47897">
        <w:rPr>
          <w:rFonts w:ascii="Arial" w:eastAsia="Times New Roman" w:hAnsi="Arial" w:cs="Arial"/>
          <w:color w:val="666666"/>
          <w:sz w:val="24"/>
          <w:szCs w:val="24"/>
          <w:lang w:eastAsia="fr-FR"/>
        </w:rPr>
        <w:br/>
        <w:t>Un anticorps a quatre chaînes (deux lourdes identiques et deux légères identiques).</w:t>
      </w:r>
    </w:p>
    <w:p w:rsidR="00B47897" w:rsidRPr="00B47897" w:rsidRDefault="00B47897" w:rsidP="00B47897">
      <w:pPr>
        <w:spacing w:before="360" w:after="360" w:line="240" w:lineRule="auto"/>
        <w:rPr>
          <w:rFonts w:ascii="Arial" w:eastAsia="Times New Roman" w:hAnsi="Arial" w:cs="Arial"/>
          <w:color w:val="666666"/>
          <w:lang w:eastAsia="fr-FR"/>
        </w:rPr>
      </w:pPr>
      <w:r w:rsidRPr="0026215F">
        <w:rPr>
          <w:rFonts w:ascii="Arial" w:eastAsia="Times New Roman" w:hAnsi="Arial" w:cs="Arial"/>
          <w:i/>
          <w:iCs/>
          <w:color w:val="CC99FF"/>
          <w:lang w:eastAsia="fr-FR"/>
        </w:rPr>
        <w:t>Comment les lymphocytes peuvent-ils reconnaître un déterminant antigénique précis ?</w:t>
      </w:r>
    </w:p>
    <w:p w:rsidR="00B47897" w:rsidRPr="00B47897" w:rsidRDefault="00B47897" w:rsidP="00B47897">
      <w:pPr>
        <w:spacing w:before="270" w:after="270" w:line="240" w:lineRule="auto"/>
        <w:outlineLvl w:val="2"/>
        <w:rPr>
          <w:rFonts w:ascii="Arial" w:eastAsia="Times New Roman" w:hAnsi="Arial" w:cs="Arial"/>
          <w:color w:val="504741"/>
          <w:spacing w:val="-6"/>
          <w:sz w:val="24"/>
          <w:szCs w:val="24"/>
          <w:lang w:eastAsia="fr-FR"/>
        </w:rPr>
      </w:pPr>
      <w:r w:rsidRPr="00B47897">
        <w:rPr>
          <w:rFonts w:ascii="Arial" w:eastAsia="Times New Roman" w:hAnsi="Arial" w:cs="Arial"/>
          <w:color w:val="339966"/>
          <w:spacing w:val="-6"/>
          <w:sz w:val="24"/>
          <w:szCs w:val="24"/>
          <w:lang w:eastAsia="fr-FR"/>
        </w:rPr>
        <w:t>B/ La reconnaissance antigénique par les anticorps des lymphocytes B</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On met des anticorps (solubles) en présence d’antigènes (solubles). On obtient un précipité (insoluble) appelé complexe immun.</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br/>
        <w:t>Les anticorps sont constitués de 4 chaînes protéiques identiques 2 à 2 (2 chaînes lourdes et 2 chaînes légères).</w:t>
      </w:r>
      <w:r w:rsidRPr="00B47897">
        <w:rPr>
          <w:rFonts w:ascii="Arial" w:eastAsia="Times New Roman" w:hAnsi="Arial" w:cs="Arial"/>
          <w:color w:val="666666"/>
          <w:sz w:val="24"/>
          <w:szCs w:val="24"/>
          <w:lang w:eastAsia="fr-FR"/>
        </w:rPr>
        <w:br/>
        <w:t>Chacune de ces chaînes est constituée d’une partie constante (insérée dans la membrane) et une partie hautement variable d’un anticorps à un autre.</w:t>
      </w:r>
      <w:r w:rsidRPr="00B47897">
        <w:rPr>
          <w:rFonts w:ascii="Arial" w:eastAsia="Times New Roman" w:hAnsi="Arial" w:cs="Arial"/>
          <w:color w:val="666666"/>
          <w:sz w:val="24"/>
          <w:szCs w:val="24"/>
          <w:lang w:eastAsia="fr-FR"/>
        </w:rPr>
        <w:br/>
        <w:t>C’est le haut des 2 bras du « Y » qui constitue la région variable et qui a une forme complémentaire de l’antigène.</w:t>
      </w:r>
      <w:r w:rsidRPr="00B47897">
        <w:rPr>
          <w:rFonts w:ascii="Arial" w:eastAsia="Times New Roman" w:hAnsi="Arial" w:cs="Arial"/>
          <w:color w:val="666666"/>
          <w:sz w:val="24"/>
          <w:szCs w:val="24"/>
          <w:lang w:eastAsia="fr-FR"/>
        </w:rPr>
        <w:br/>
        <w:t>Une molécule d’anticorps possède donc 2 sites de liaison identiques avec un antigène.</w:t>
      </w:r>
      <w:r w:rsidRPr="00B47897">
        <w:rPr>
          <w:rFonts w:ascii="Arial" w:eastAsia="Times New Roman" w:hAnsi="Arial" w:cs="Arial"/>
          <w:color w:val="666666"/>
          <w:sz w:val="24"/>
          <w:szCs w:val="24"/>
          <w:lang w:eastAsia="fr-FR"/>
        </w:rPr>
        <w:br/>
        <w:t>Un anticorps ne reconnaît -par ses parties variables- qu’un seul antigène auquel il se lie de manière spécifique. La fonction d’un anticorps est donc de se lier spécifiquement à un antigène pour le neutraliser.</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Lorsque l’infection se propage, d’autres leucocytes interviennent : les lymphocytes B.</w:t>
      </w:r>
    </w:p>
    <w:p w:rsidR="00B47897" w:rsidRPr="00B47897" w:rsidRDefault="00B47897" w:rsidP="00B47897">
      <w:pPr>
        <w:numPr>
          <w:ilvl w:val="0"/>
          <w:numId w:val="1"/>
        </w:numPr>
        <w:spacing w:before="90" w:after="90" w:line="240" w:lineRule="auto"/>
        <w:ind w:left="0"/>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lymphocytes B sont spécialisés dans la reconnaissance des antigènes circulants dans le sang ou la lymphe.</w:t>
      </w:r>
    </w:p>
    <w:p w:rsidR="00B47897" w:rsidRPr="00B47897" w:rsidRDefault="00B47897" w:rsidP="00B47897">
      <w:pPr>
        <w:numPr>
          <w:ilvl w:val="0"/>
          <w:numId w:val="1"/>
        </w:numPr>
        <w:spacing w:before="90" w:after="90" w:line="240" w:lineRule="auto"/>
        <w:ind w:left="0"/>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Ils sont capables de reconnaître des antigènes et de réagir.</w:t>
      </w:r>
    </w:p>
    <w:p w:rsidR="00B47897" w:rsidRPr="00B47897" w:rsidRDefault="00B47897" w:rsidP="00B47897">
      <w:pPr>
        <w:numPr>
          <w:ilvl w:val="0"/>
          <w:numId w:val="1"/>
        </w:numPr>
        <w:spacing w:before="90" w:after="90" w:line="240" w:lineRule="auto"/>
        <w:ind w:left="0"/>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Chaque lymphocyte B ne possède qu’un seul type d’anticorps, spécialisé dans la reconnaissance d’un seul déterminant antigénique.</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26215F">
        <w:rPr>
          <w:rFonts w:ascii="Arial" w:eastAsia="Times New Roman" w:hAnsi="Arial" w:cs="Arial"/>
          <w:b/>
          <w:bCs/>
          <w:color w:val="666666"/>
          <w:sz w:val="24"/>
          <w:szCs w:val="24"/>
          <w:lang w:eastAsia="fr-FR"/>
        </w:rPr>
        <w:t>Anticorps</w:t>
      </w:r>
      <w:r w:rsidRPr="00B47897">
        <w:rPr>
          <w:rFonts w:ascii="Arial" w:eastAsia="Times New Roman" w:hAnsi="Arial" w:cs="Arial"/>
          <w:color w:val="666666"/>
          <w:sz w:val="24"/>
          <w:szCs w:val="24"/>
          <w:lang w:eastAsia="fr-FR"/>
        </w:rPr>
        <w:t> : molécule produite par les lymphocytes B qui se fixe sur un antigène précis</w:t>
      </w:r>
    </w:p>
    <w:p w:rsidR="0026215F" w:rsidRDefault="0026215F" w:rsidP="00B47897">
      <w:pPr>
        <w:spacing w:before="270" w:after="270" w:line="240" w:lineRule="auto"/>
        <w:outlineLvl w:val="2"/>
        <w:rPr>
          <w:rFonts w:ascii="Arial" w:eastAsia="Times New Roman" w:hAnsi="Arial" w:cs="Arial"/>
          <w:color w:val="339966"/>
          <w:spacing w:val="-6"/>
          <w:sz w:val="24"/>
          <w:szCs w:val="24"/>
          <w:lang w:eastAsia="fr-FR"/>
        </w:rPr>
      </w:pPr>
    </w:p>
    <w:p w:rsidR="00B47897" w:rsidRPr="00B47897" w:rsidRDefault="00B47897" w:rsidP="00B47897">
      <w:pPr>
        <w:spacing w:before="270" w:after="270" w:line="240" w:lineRule="auto"/>
        <w:outlineLvl w:val="2"/>
        <w:rPr>
          <w:rFonts w:ascii="Arial" w:eastAsia="Times New Roman" w:hAnsi="Arial" w:cs="Arial"/>
          <w:color w:val="504741"/>
          <w:spacing w:val="-6"/>
          <w:sz w:val="24"/>
          <w:szCs w:val="24"/>
          <w:lang w:eastAsia="fr-FR"/>
        </w:rPr>
      </w:pPr>
      <w:r w:rsidRPr="00B47897">
        <w:rPr>
          <w:rFonts w:ascii="Arial" w:eastAsia="Times New Roman" w:hAnsi="Arial" w:cs="Arial"/>
          <w:color w:val="339966"/>
          <w:spacing w:val="-6"/>
          <w:sz w:val="24"/>
          <w:szCs w:val="24"/>
          <w:lang w:eastAsia="fr-FR"/>
        </w:rPr>
        <w:lastRenderedPageBreak/>
        <w:t>C/ La sélection et la prolifération clonale des LB</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Lors d’une entrée d’un pathogène, certaines de ses protéines seront des antigènes reconnus spécifiquement par quelques clones de LB. Seuls ces clones sont sélectionnés et participent à la réponse immunitaire.</w:t>
      </w:r>
      <w:r w:rsidRPr="00B47897">
        <w:rPr>
          <w:rFonts w:ascii="Arial" w:eastAsia="Times New Roman" w:hAnsi="Arial" w:cs="Arial"/>
          <w:color w:val="666666"/>
          <w:sz w:val="24"/>
          <w:szCs w:val="24"/>
          <w:lang w:eastAsia="fr-FR"/>
        </w:rPr>
        <w:br/>
        <w:t>La reconnaissance d’un antigène par un anticorps à la surface d’un LB se traduit par une intense amplification clonale (prolifération cellulaire) dans les ganglions lymphatiques, suivie d’une différenciation en une cellule spécialisée dans la production d’anticorps solubles : le plasmocyte.</w:t>
      </w:r>
      <w:r w:rsidRPr="00B47897">
        <w:rPr>
          <w:rFonts w:ascii="Arial" w:eastAsia="Times New Roman" w:hAnsi="Arial" w:cs="Arial"/>
          <w:color w:val="666666"/>
          <w:sz w:val="24"/>
          <w:szCs w:val="24"/>
          <w:lang w:eastAsia="fr-FR"/>
        </w:rPr>
        <w:br/>
        <w:t>Certains lymphocytes B vont être mis en mémoire.</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plasmocytes ainsi formés sécrètent de grandes quantités d’anticorps à la fois dans le sérum mais aussi sur le lieu de l’infection.</w:t>
      </w:r>
      <w:r w:rsidRPr="00B47897">
        <w:rPr>
          <w:rFonts w:ascii="Arial" w:eastAsia="Times New Roman" w:hAnsi="Arial" w:cs="Arial"/>
          <w:color w:val="666666"/>
          <w:sz w:val="24"/>
          <w:szCs w:val="24"/>
          <w:lang w:eastAsia="fr-FR"/>
        </w:rPr>
        <w:br/>
        <w:t>La rencontre anticorps-antigène provoque la formation d’un complexe :</w:t>
      </w:r>
      <w:r w:rsidRPr="00B47897">
        <w:rPr>
          <w:rFonts w:ascii="Arial" w:eastAsia="Times New Roman" w:hAnsi="Arial" w:cs="Arial"/>
          <w:color w:val="666666"/>
          <w:sz w:val="24"/>
          <w:szCs w:val="24"/>
          <w:lang w:eastAsia="fr-FR"/>
        </w:rPr>
        <w:br/>
        <w:t>– les particules virales sont ainsi neutralisées et incapables de se fixer et donc d’infecter de nouvelles cellules.</w:t>
      </w:r>
      <w:r w:rsidRPr="00B47897">
        <w:rPr>
          <w:rFonts w:ascii="Arial" w:eastAsia="Times New Roman" w:hAnsi="Arial" w:cs="Arial"/>
          <w:color w:val="666666"/>
          <w:sz w:val="24"/>
          <w:szCs w:val="24"/>
          <w:lang w:eastAsia="fr-FR"/>
        </w:rPr>
        <w:br/>
        <w:t>– La complexe antigène-anticorps est reconnu et fixé par des récepteurs membranaires spécialisés des phagocytes de l’immunité innée. La phagocytose de ce complexe entraîne la dégradation de l’antigène.</w:t>
      </w:r>
    </w:p>
    <w:p w:rsidR="00B47897" w:rsidRPr="00B47897" w:rsidRDefault="00B47897" w:rsidP="00B47897">
      <w:pPr>
        <w:spacing w:before="270" w:after="270" w:line="240" w:lineRule="auto"/>
        <w:outlineLvl w:val="1"/>
        <w:rPr>
          <w:rFonts w:ascii="Arial" w:eastAsia="Times New Roman" w:hAnsi="Arial" w:cs="Arial"/>
          <w:color w:val="504741"/>
          <w:spacing w:val="-9"/>
          <w:sz w:val="24"/>
          <w:szCs w:val="24"/>
          <w:lang w:eastAsia="fr-FR"/>
        </w:rPr>
      </w:pPr>
      <w:r w:rsidRPr="00B47897">
        <w:rPr>
          <w:rFonts w:ascii="Arial" w:eastAsia="Times New Roman" w:hAnsi="Arial" w:cs="Arial"/>
          <w:color w:val="FF0000"/>
          <w:spacing w:val="-9"/>
          <w:sz w:val="24"/>
          <w:szCs w:val="24"/>
          <w:lang w:eastAsia="fr-FR"/>
        </w:rPr>
        <w:t>II/ La réponse adaptative cellulaire</w:t>
      </w:r>
    </w:p>
    <w:p w:rsidR="00B47897" w:rsidRPr="00B47897" w:rsidRDefault="00B47897" w:rsidP="00B47897">
      <w:pPr>
        <w:spacing w:before="270" w:after="270" w:line="240" w:lineRule="auto"/>
        <w:outlineLvl w:val="2"/>
        <w:rPr>
          <w:rFonts w:ascii="Arial" w:eastAsia="Times New Roman" w:hAnsi="Arial" w:cs="Arial"/>
          <w:color w:val="504741"/>
          <w:spacing w:val="-6"/>
          <w:sz w:val="24"/>
          <w:szCs w:val="24"/>
          <w:lang w:eastAsia="fr-FR"/>
        </w:rPr>
      </w:pPr>
      <w:r w:rsidRPr="00B47897">
        <w:rPr>
          <w:rFonts w:ascii="Arial" w:eastAsia="Times New Roman" w:hAnsi="Arial" w:cs="Arial"/>
          <w:color w:val="339966"/>
          <w:spacing w:val="-6"/>
          <w:sz w:val="24"/>
          <w:szCs w:val="24"/>
          <w:lang w:eastAsia="fr-FR"/>
        </w:rPr>
        <w:t>A/ La reconnaissance antigénique par les récepteurs T lymphocytes T</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lymphocytes T ne reconnaissent que les antigènes présentés par des cellules présentatrices d’antigènes (CPA) comme les cellules dendritiques en association avec les molécules du CMH (Complexe Majeur d’Histo-incompatibilité).</w:t>
      </w:r>
      <w:r w:rsidRPr="00B47897">
        <w:rPr>
          <w:rFonts w:ascii="Arial" w:eastAsia="Times New Roman" w:hAnsi="Arial" w:cs="Arial"/>
          <w:color w:val="666666"/>
          <w:sz w:val="24"/>
          <w:szCs w:val="24"/>
          <w:lang w:eastAsia="fr-FR"/>
        </w:rPr>
        <w:br/>
        <w:t>Les récepteurs T sont constitués de deux chaînes polypeptidiques possédant chacune une partie variable et une partie constante (insérée dans la membrane)</w:t>
      </w:r>
      <w:r w:rsidRPr="00B47897">
        <w:rPr>
          <w:rFonts w:ascii="Arial" w:eastAsia="Times New Roman" w:hAnsi="Arial" w:cs="Arial"/>
          <w:color w:val="666666"/>
          <w:sz w:val="24"/>
          <w:szCs w:val="24"/>
          <w:lang w:eastAsia="fr-FR"/>
        </w:rPr>
        <w:br/>
        <w:t>Chaque Lymphocyte T possède un seul type de récepteur T spécifique.</w:t>
      </w:r>
      <w:r w:rsidRPr="00B47897">
        <w:rPr>
          <w:rFonts w:ascii="Arial" w:eastAsia="Times New Roman" w:hAnsi="Arial" w:cs="Arial"/>
          <w:color w:val="666666"/>
          <w:sz w:val="24"/>
          <w:szCs w:val="24"/>
          <w:lang w:eastAsia="fr-FR"/>
        </w:rPr>
        <w:br/>
        <w:t>Les lymphocytes T CD8 activés se différencient en LT cytotoxiques, lymphocytes capables de reconnaître un antigène à la surface d’une cellule anormale (cancéreuse, infectée par un virus…) et qui entraînent la mort de cette cellule anormale par cytolyse ou apoptose.</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p>
    <w:p w:rsidR="00B47897" w:rsidRPr="00B47897" w:rsidRDefault="00B47897" w:rsidP="00B47897">
      <w:pPr>
        <w:spacing w:before="270" w:after="270" w:line="240" w:lineRule="auto"/>
        <w:outlineLvl w:val="2"/>
        <w:rPr>
          <w:rFonts w:ascii="Arial" w:eastAsia="Times New Roman" w:hAnsi="Arial" w:cs="Arial"/>
          <w:color w:val="504741"/>
          <w:spacing w:val="-6"/>
          <w:sz w:val="24"/>
          <w:szCs w:val="24"/>
          <w:lang w:eastAsia="fr-FR"/>
        </w:rPr>
      </w:pPr>
      <w:r w:rsidRPr="00B47897">
        <w:rPr>
          <w:rFonts w:ascii="Arial" w:eastAsia="Times New Roman" w:hAnsi="Arial" w:cs="Arial"/>
          <w:color w:val="339966"/>
          <w:spacing w:val="-6"/>
          <w:sz w:val="24"/>
          <w:szCs w:val="24"/>
          <w:lang w:eastAsia="fr-FR"/>
        </w:rPr>
        <w:t>B/ La sélection et la prolifération clonale des LT</w:t>
      </w:r>
    </w:p>
    <w:p w:rsidR="00B47897" w:rsidRPr="00B47897" w:rsidRDefault="00B47897" w:rsidP="0026215F">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La reconnaissance d’un déterminant antigénique par un anticorps membranaire ou un récepteur T entraîne la sélection des lymphocytes les possédant : c’est la sélection</w:t>
      </w:r>
      <w:r w:rsidR="0026215F" w:rsidRPr="0026215F">
        <w:rPr>
          <w:rFonts w:ascii="Arial" w:eastAsia="Times New Roman" w:hAnsi="Arial" w:cs="Arial"/>
          <w:color w:val="666666"/>
          <w:sz w:val="24"/>
          <w:szCs w:val="24"/>
          <w:lang w:eastAsia="fr-FR"/>
        </w:rPr>
        <w:t xml:space="preserve"> </w:t>
      </w:r>
      <w:r w:rsidRPr="00B47897">
        <w:rPr>
          <w:rFonts w:ascii="Arial" w:eastAsia="Times New Roman" w:hAnsi="Arial" w:cs="Arial"/>
          <w:color w:val="666666"/>
          <w:sz w:val="24"/>
          <w:szCs w:val="24"/>
          <w:lang w:eastAsia="fr-FR"/>
        </w:rPr>
        <w:t>clonale.</w:t>
      </w:r>
      <w:r w:rsidRPr="00B47897">
        <w:rPr>
          <w:rFonts w:ascii="Arial" w:eastAsia="Times New Roman" w:hAnsi="Arial" w:cs="Arial"/>
          <w:color w:val="666666"/>
          <w:sz w:val="24"/>
          <w:szCs w:val="24"/>
          <w:lang w:eastAsia="fr-FR"/>
        </w:rPr>
        <w:br/>
        <w:t>Les lymphocytes sélectionnés sont activés et se multiplient alors par mitose : on obtient des clones lymphocytaires qui reconnaissent un déterminant antigénique unique.</w:t>
      </w:r>
      <w:r w:rsidRPr="00B47897">
        <w:rPr>
          <w:rFonts w:ascii="Arial" w:eastAsia="Times New Roman" w:hAnsi="Arial" w:cs="Arial"/>
          <w:color w:val="666666"/>
          <w:sz w:val="24"/>
          <w:szCs w:val="24"/>
          <w:lang w:eastAsia="fr-FR"/>
        </w:rPr>
        <w:br/>
        <w:t>Chaque type de lymphocyte T tueur est spécifique d’un antigène.</w:t>
      </w:r>
    </w:p>
    <w:p w:rsidR="0026215F" w:rsidRDefault="0026215F" w:rsidP="00B47897">
      <w:pPr>
        <w:spacing w:before="360" w:after="360" w:line="240" w:lineRule="auto"/>
        <w:rPr>
          <w:rFonts w:ascii="Arial" w:eastAsia="Times New Roman" w:hAnsi="Arial" w:cs="Arial"/>
          <w:color w:val="666666"/>
          <w:sz w:val="24"/>
          <w:szCs w:val="24"/>
          <w:u w:val="single"/>
          <w:lang w:eastAsia="fr-FR"/>
        </w:rPr>
      </w:pP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B47897">
        <w:rPr>
          <w:rFonts w:ascii="Arial" w:eastAsia="Times New Roman" w:hAnsi="Arial" w:cs="Arial"/>
          <w:color w:val="666666"/>
          <w:sz w:val="24"/>
          <w:szCs w:val="24"/>
          <w:u w:val="single"/>
          <w:lang w:eastAsia="fr-FR"/>
        </w:rPr>
        <w:lastRenderedPageBreak/>
        <w:t>Conclusion</w:t>
      </w:r>
      <w:r w:rsidRPr="00B47897">
        <w:rPr>
          <w:rFonts w:ascii="Arial" w:eastAsia="Times New Roman" w:hAnsi="Arial" w:cs="Arial"/>
          <w:color w:val="666666"/>
          <w:sz w:val="24"/>
          <w:szCs w:val="24"/>
          <w:lang w:eastAsia="fr-FR"/>
        </w:rPr>
        <w:t> :</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La réaction immunitaire tardive faisant intervenir les lymphocytes B ou T est donc une réaction lente (quelques jours), généralisée, spécifique et efficace car dirigée contre un antigène précis.</w:t>
      </w:r>
    </w:p>
    <w:p w:rsidR="00B47897" w:rsidRPr="00B47897" w:rsidRDefault="00B47897" w:rsidP="00B47897">
      <w:pPr>
        <w:spacing w:before="270" w:after="270" w:line="240" w:lineRule="auto"/>
        <w:outlineLvl w:val="1"/>
        <w:rPr>
          <w:rFonts w:ascii="Arial" w:eastAsia="Times New Roman" w:hAnsi="Arial" w:cs="Arial"/>
          <w:color w:val="504741"/>
          <w:spacing w:val="-9"/>
          <w:sz w:val="24"/>
          <w:szCs w:val="24"/>
          <w:lang w:eastAsia="fr-FR"/>
        </w:rPr>
      </w:pPr>
      <w:r w:rsidRPr="00B47897">
        <w:rPr>
          <w:rFonts w:ascii="Arial" w:eastAsia="Times New Roman" w:hAnsi="Arial" w:cs="Arial"/>
          <w:color w:val="FF0000"/>
          <w:spacing w:val="-9"/>
          <w:sz w:val="24"/>
          <w:szCs w:val="24"/>
          <w:lang w:eastAsia="fr-FR"/>
        </w:rPr>
        <w:t>III/ Les lymphocytes T CD4 et la coopération lymphocytaire</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br/>
        <w:t>La présentation d’un antigène par les CPA active des LT CD4 qui vont se différencier en LT auxiliaires (ou </w:t>
      </w:r>
      <w:r w:rsidRPr="0026215F">
        <w:rPr>
          <w:rFonts w:ascii="Arial" w:eastAsia="Times New Roman" w:hAnsi="Arial" w:cs="Arial"/>
          <w:i/>
          <w:iCs/>
          <w:color w:val="666666"/>
          <w:sz w:val="24"/>
          <w:szCs w:val="24"/>
          <w:lang w:eastAsia="fr-FR"/>
        </w:rPr>
        <w:t>helper</w:t>
      </w:r>
      <w:r w:rsidRPr="00B47897">
        <w:rPr>
          <w:rFonts w:ascii="Arial" w:eastAsia="Times New Roman" w:hAnsi="Arial" w:cs="Arial"/>
          <w:color w:val="666666"/>
          <w:sz w:val="24"/>
          <w:szCs w:val="24"/>
          <w:lang w:eastAsia="fr-FR"/>
        </w:rPr>
        <w:t>) sécréteurs de molécules chimiques : les interleukines II (médiateurs chimiques entre lymphocytes). Ces interleukines (IL) stimulent la multiplication et la différenciation des clones de LB et de LT CD8 sélectionnés.</w:t>
      </w:r>
      <w:r w:rsidRPr="00B47897">
        <w:rPr>
          <w:rFonts w:ascii="Arial" w:eastAsia="Times New Roman" w:hAnsi="Arial" w:cs="Arial"/>
          <w:color w:val="666666"/>
          <w:sz w:val="24"/>
          <w:szCs w:val="24"/>
          <w:lang w:eastAsia="fr-FR"/>
        </w:rPr>
        <w:br/>
        <w:t>Sans les LT CD4 activés, aucune réaction immunitaire adaptative n’est donc efficace.</w:t>
      </w:r>
      <w:r w:rsidRPr="00B47897">
        <w:rPr>
          <w:rFonts w:ascii="Arial" w:eastAsia="Times New Roman" w:hAnsi="Arial" w:cs="Arial"/>
          <w:color w:val="666666"/>
          <w:sz w:val="24"/>
          <w:szCs w:val="24"/>
          <w:lang w:eastAsia="fr-FR"/>
        </w:rPr>
        <w:br/>
        <w:t>Les LT CD4, possédant les molécules CD4 à leur surface sont infectés par le VIH et leur quantité diminue. Ils peuvent donc de moins en moins stimuler la production d’anticorps et de LTc nécessaires pour lutter contre tous les antigènes auxquels l’organisme est constamment exposé.</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br/>
        <w:t>Ainsi, des maladies opportunistes se développent. Ceci illustre le fait que chez un individu sain, les mécanismes immunitaires sont en permanence à l’œuvre, avec un rôle toujours essentiel pour les LT CD4.</w:t>
      </w:r>
    </w:p>
    <w:p w:rsidR="00B47897" w:rsidRPr="00B47897" w:rsidRDefault="00B47897" w:rsidP="00B47897">
      <w:pPr>
        <w:spacing w:before="360" w:after="360" w:line="240" w:lineRule="auto"/>
        <w:rPr>
          <w:rFonts w:ascii="Arial" w:eastAsia="Times New Roman" w:hAnsi="Arial" w:cs="Arial"/>
          <w:color w:val="666666"/>
          <w:sz w:val="24"/>
          <w:szCs w:val="24"/>
          <w:lang w:eastAsia="fr-FR"/>
        </w:rPr>
      </w:pPr>
      <w:r w:rsidRPr="0026215F">
        <w:rPr>
          <w:rFonts w:ascii="Arial" w:eastAsia="Times New Roman" w:hAnsi="Arial" w:cs="Arial"/>
          <w:i/>
          <w:iCs/>
          <w:color w:val="CC99FF"/>
          <w:sz w:val="24"/>
          <w:szCs w:val="24"/>
          <w:lang w:eastAsia="fr-FR"/>
        </w:rPr>
        <w:t>Comment expliquer l’existence de tous ces clones lymphocytaires ?</w:t>
      </w:r>
    </w:p>
    <w:p w:rsidR="00B47897" w:rsidRPr="00B47897" w:rsidRDefault="00B47897" w:rsidP="00B47897">
      <w:pPr>
        <w:spacing w:before="270" w:after="270" w:line="240" w:lineRule="auto"/>
        <w:outlineLvl w:val="1"/>
        <w:rPr>
          <w:rFonts w:ascii="Arial" w:eastAsia="Times New Roman" w:hAnsi="Arial" w:cs="Arial"/>
          <w:color w:val="504741"/>
          <w:spacing w:val="-9"/>
          <w:sz w:val="24"/>
          <w:szCs w:val="24"/>
          <w:lang w:eastAsia="fr-FR"/>
        </w:rPr>
      </w:pPr>
      <w:r w:rsidRPr="00B47897">
        <w:rPr>
          <w:rFonts w:ascii="Arial" w:eastAsia="Times New Roman" w:hAnsi="Arial" w:cs="Arial"/>
          <w:color w:val="FF0000"/>
          <w:spacing w:val="-9"/>
          <w:sz w:val="24"/>
          <w:szCs w:val="24"/>
          <w:lang w:eastAsia="fr-FR"/>
        </w:rPr>
        <w:t>IV/ La maturation du système immunitaire</w:t>
      </w:r>
    </w:p>
    <w:p w:rsidR="00B47897" w:rsidRPr="00B47897" w:rsidRDefault="00B47897" w:rsidP="00B47897">
      <w:pPr>
        <w:spacing w:before="360" w:after="360" w:line="240" w:lineRule="auto"/>
        <w:jc w:val="both"/>
        <w:rPr>
          <w:rFonts w:ascii="Arial" w:eastAsia="Times New Roman" w:hAnsi="Arial" w:cs="Arial"/>
          <w:color w:val="666666"/>
          <w:sz w:val="24"/>
          <w:szCs w:val="24"/>
          <w:lang w:eastAsia="fr-FR"/>
        </w:rPr>
      </w:pPr>
      <w:r w:rsidRPr="00B47897">
        <w:rPr>
          <w:rFonts w:ascii="Arial" w:eastAsia="Times New Roman" w:hAnsi="Arial" w:cs="Arial"/>
          <w:color w:val="666666"/>
          <w:sz w:val="24"/>
          <w:szCs w:val="24"/>
          <w:lang w:eastAsia="fr-FR"/>
        </w:rPr>
        <w:t>Les cellules souches des leucocytes (dont les lymphocytes) se trouvent dans la moelle rouge osseuse. Il n’existe que quelques gènes contrôlant la production des anticorps et des récepteurs T. Par des mécanismes d’épissage de l’ARMpm et de réarrangement de fragments géniques, on peut obtenir un nombre infini de lymphocytes monoclonaux. Les LB qui reconnaîtraient par hasard des molécules du soi sont éliminés par apoptose dans la moelle osseuse, les autres lymphocytes immunocompétents (c’est à dire utiles au système immunitaires car capables de reconnaître le non-soi) rejoignent la circulation du milieu intérieur.</w:t>
      </w:r>
      <w:r w:rsidRPr="00B47897">
        <w:rPr>
          <w:rFonts w:ascii="Arial" w:eastAsia="Times New Roman" w:hAnsi="Arial" w:cs="Arial"/>
          <w:color w:val="666666"/>
          <w:sz w:val="24"/>
          <w:szCs w:val="24"/>
          <w:lang w:eastAsia="fr-FR"/>
        </w:rPr>
        <w:br/>
        <w:t>Les LT ne deviennent immunocompétents qu’après passage dans le thymus, petite glande thoracique. Les LT auto-réactifs sont aussi éliminés par apoptose dans le thymus.</w:t>
      </w:r>
      <w:r w:rsidRPr="00B47897">
        <w:rPr>
          <w:rFonts w:ascii="Arial" w:eastAsia="Times New Roman" w:hAnsi="Arial" w:cs="Arial"/>
          <w:color w:val="666666"/>
          <w:sz w:val="24"/>
          <w:szCs w:val="24"/>
          <w:lang w:eastAsia="fr-FR"/>
        </w:rPr>
        <w:br/>
        <w:t>L’ensemble des lymphocytes immunocompétents constitue le répertoire immunitaire.</w:t>
      </w:r>
      <w:r w:rsidRPr="00B47897">
        <w:rPr>
          <w:rFonts w:ascii="Arial" w:eastAsia="Times New Roman" w:hAnsi="Arial" w:cs="Arial"/>
          <w:color w:val="666666"/>
          <w:sz w:val="24"/>
          <w:szCs w:val="24"/>
          <w:lang w:eastAsia="fr-FR"/>
        </w:rPr>
        <w:br/>
        <w:t>Une maladie auto-immune correspond à une mauvaise sélection des leucocytes immunocompétents et une non élimination de lymphocytes auto-réactifs.</w:t>
      </w:r>
    </w:p>
    <w:p w:rsidR="00D358CF" w:rsidRPr="0026215F" w:rsidRDefault="00D358CF">
      <w:pPr>
        <w:rPr>
          <w:sz w:val="24"/>
          <w:szCs w:val="24"/>
        </w:rPr>
      </w:pPr>
    </w:p>
    <w:sectPr w:rsidR="00D358CF" w:rsidRPr="0026215F" w:rsidSect="00D358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91" w:rsidRDefault="00E57191" w:rsidP="00B47897">
      <w:pPr>
        <w:spacing w:after="0" w:line="240" w:lineRule="auto"/>
      </w:pPr>
      <w:r>
        <w:separator/>
      </w:r>
    </w:p>
  </w:endnote>
  <w:endnote w:type="continuationSeparator" w:id="1">
    <w:p w:rsidR="00E57191" w:rsidRDefault="00E57191" w:rsidP="00B47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91" w:rsidRDefault="00E57191" w:rsidP="00B47897">
      <w:pPr>
        <w:spacing w:after="0" w:line="240" w:lineRule="auto"/>
      </w:pPr>
      <w:r>
        <w:separator/>
      </w:r>
    </w:p>
  </w:footnote>
  <w:footnote w:type="continuationSeparator" w:id="1">
    <w:p w:rsidR="00E57191" w:rsidRDefault="00E57191" w:rsidP="00B478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55801"/>
    <w:multiLevelType w:val="multilevel"/>
    <w:tmpl w:val="F40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7897"/>
    <w:rsid w:val="0026215F"/>
    <w:rsid w:val="00B47897"/>
    <w:rsid w:val="00C57ED4"/>
    <w:rsid w:val="00D358CF"/>
    <w:rsid w:val="00E53C2D"/>
    <w:rsid w:val="00E571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CF"/>
  </w:style>
  <w:style w:type="paragraph" w:styleId="Titre1">
    <w:name w:val="heading 1"/>
    <w:basedOn w:val="Normal"/>
    <w:link w:val="Titre1Car"/>
    <w:uiPriority w:val="9"/>
    <w:qFormat/>
    <w:rsid w:val="00B47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478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478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89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478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4789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478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7897"/>
    <w:rPr>
      <w:color w:val="0000FF"/>
      <w:u w:val="single"/>
    </w:rPr>
  </w:style>
  <w:style w:type="character" w:styleId="lev">
    <w:name w:val="Strong"/>
    <w:basedOn w:val="Policepardfaut"/>
    <w:uiPriority w:val="22"/>
    <w:qFormat/>
    <w:rsid w:val="00B47897"/>
    <w:rPr>
      <w:b/>
      <w:bCs/>
    </w:rPr>
  </w:style>
  <w:style w:type="character" w:styleId="Accentuation">
    <w:name w:val="Emphasis"/>
    <w:basedOn w:val="Policepardfaut"/>
    <w:uiPriority w:val="20"/>
    <w:qFormat/>
    <w:rsid w:val="00B47897"/>
    <w:rPr>
      <w:i/>
      <w:iCs/>
    </w:rPr>
  </w:style>
  <w:style w:type="paragraph" w:styleId="En-tte">
    <w:name w:val="header"/>
    <w:basedOn w:val="Normal"/>
    <w:link w:val="En-tteCar"/>
    <w:uiPriority w:val="99"/>
    <w:semiHidden/>
    <w:unhideWhenUsed/>
    <w:rsid w:val="00B478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7897"/>
  </w:style>
  <w:style w:type="paragraph" w:styleId="Pieddepage">
    <w:name w:val="footer"/>
    <w:basedOn w:val="Normal"/>
    <w:link w:val="PieddepageCar"/>
    <w:uiPriority w:val="99"/>
    <w:semiHidden/>
    <w:unhideWhenUsed/>
    <w:rsid w:val="00B478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7897"/>
  </w:style>
</w:styles>
</file>

<file path=word/webSettings.xml><?xml version="1.0" encoding="utf-8"?>
<w:webSettings xmlns:r="http://schemas.openxmlformats.org/officeDocument/2006/relationships" xmlns:w="http://schemas.openxmlformats.org/wordprocessingml/2006/main">
  <w:divs>
    <w:div w:id="1398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cp:lastModifiedBy>
  <cp:revision>2</cp:revision>
  <dcterms:created xsi:type="dcterms:W3CDTF">2020-05-13T12:53:00Z</dcterms:created>
  <dcterms:modified xsi:type="dcterms:W3CDTF">2020-05-13T12:53:00Z</dcterms:modified>
</cp:coreProperties>
</file>